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DF5C4" w14:textId="1383950E" w:rsidR="00FA6404" w:rsidRDefault="00FA6404" w:rsidP="00FA64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FA640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MaxiVita</w:t>
      </w:r>
      <w:proofErr w:type="spellEnd"/>
      <w:r w:rsidRPr="00FA640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FA640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Exclusive</w:t>
      </w:r>
      <w:proofErr w:type="spellEnd"/>
      <w:r w:rsidRPr="00FA640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Vápník–hořčík–zinek forte+</w:t>
      </w:r>
    </w:p>
    <w:p w14:paraId="39FA0098" w14:textId="30A6E28B" w:rsidR="00FA6404" w:rsidRPr="00FA6404" w:rsidRDefault="00FA6404" w:rsidP="00FA64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A6404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cs-CZ"/>
        </w:rPr>
        <w:drawing>
          <wp:inline distT="0" distB="0" distL="0" distR="0" wp14:anchorId="0D4DACC4" wp14:editId="50CD3DF0">
            <wp:extent cx="2031304" cy="2352675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5822" cy="235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C4EB1" w14:textId="0E82EB25" w:rsidR="00857CB0" w:rsidRDefault="00FA6404">
      <w:r>
        <w:t>Podpořte stav svých zubů a kostí zejména v období dospívání a rekonvalescence po úrazech zvýšeným příjmem minerálních látek s pozitivním vlivem právě na vaše zuby a kosti.</w:t>
      </w:r>
    </w:p>
    <w:p w14:paraId="17A694A4" w14:textId="77777777" w:rsidR="00FA6404" w:rsidRPr="00FA6404" w:rsidRDefault="00FA6404" w:rsidP="00FA6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64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EAN: 8595011128956 </w:t>
      </w:r>
    </w:p>
    <w:p w14:paraId="6CA122F4" w14:textId="77777777" w:rsidR="00FA6404" w:rsidRPr="00FA6404" w:rsidRDefault="00FA6404" w:rsidP="00FA6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64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Forma: Tablety </w:t>
      </w:r>
    </w:p>
    <w:p w14:paraId="7CC6E080" w14:textId="77777777" w:rsidR="00FA6404" w:rsidRPr="00FA6404" w:rsidRDefault="00FA6404" w:rsidP="00FA6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64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Balení: 60 tablet </w:t>
      </w:r>
    </w:p>
    <w:p w14:paraId="56917973" w14:textId="77777777" w:rsidR="00FA6404" w:rsidRPr="00FA6404" w:rsidRDefault="00FA6404" w:rsidP="00FA6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64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Typ: Doplněk stravy </w:t>
      </w:r>
    </w:p>
    <w:p w14:paraId="25ED1EED" w14:textId="77777777" w:rsidR="00FA6404" w:rsidRPr="00FA6404" w:rsidRDefault="00FA6404" w:rsidP="00FA6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64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Výrobce: </w:t>
      </w:r>
      <w:hyperlink r:id="rId6" w:history="1">
        <w:r w:rsidRPr="00FA6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VITAR, s.r.o.</w:t>
        </w:r>
      </w:hyperlink>
      <w:r w:rsidRPr="00FA64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F83A9FB" w14:textId="77F49A80" w:rsidR="00FA6404" w:rsidRDefault="00FA6404"/>
    <w:p w14:paraId="7DD81981" w14:textId="25438546" w:rsidR="00FA6404" w:rsidRPr="00472FF4" w:rsidRDefault="00FA6404">
      <w:pPr>
        <w:rPr>
          <w:b/>
          <w:bCs/>
          <w:color w:val="FF0000"/>
        </w:rPr>
      </w:pPr>
      <w:r w:rsidRPr="00472FF4">
        <w:rPr>
          <w:b/>
          <w:bCs/>
          <w:color w:val="FF0000"/>
        </w:rPr>
        <w:t>POPIS:</w:t>
      </w:r>
    </w:p>
    <w:p w14:paraId="44ECA781" w14:textId="77777777" w:rsidR="00FA6404" w:rsidRPr="00FA6404" w:rsidRDefault="00FA6404" w:rsidP="00FA6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A64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MaxiVita</w:t>
      </w:r>
      <w:proofErr w:type="spellEnd"/>
      <w:r w:rsidRPr="00FA64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A64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Exclusive</w:t>
      </w:r>
      <w:proofErr w:type="spellEnd"/>
      <w:r w:rsidRPr="00FA64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Vápník-hořčík-zinek s vitaminy B6, D3 a K1</w:t>
      </w:r>
      <w:r w:rsidRPr="00FA64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obsahuje aktivní látky, které </w:t>
      </w:r>
      <w:r w:rsidRPr="00FA64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přispívají k udržení normálního stavu kostí a zubů</w:t>
      </w:r>
      <w:r w:rsidRPr="00FA64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období dospívání, při rekonvalescenci po úrazech se zlomeninami, osobám ohroženým řídnutím kostní hmoty a současně i lidem s vyšší fyzickou zátěží.</w:t>
      </w:r>
    </w:p>
    <w:p w14:paraId="45E2D1C3" w14:textId="274A8B24" w:rsidR="00FA6404" w:rsidRDefault="00472FF4" w:rsidP="00FA6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hyperlink r:id="rId7" w:history="1">
        <w:r w:rsidR="00FA6404" w:rsidRPr="00FA640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Vápník</w:t>
        </w:r>
      </w:hyperlink>
      <w:r w:rsidR="00FA6404" w:rsidRPr="00FA64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+ </w:t>
      </w:r>
      <w:hyperlink r:id="rId8" w:history="1">
        <w:r w:rsidR="00FA6404" w:rsidRPr="00FA640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vitamin K1</w:t>
        </w:r>
      </w:hyperlink>
      <w:r w:rsidR="00FA6404" w:rsidRPr="00FA64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přispívají k:</w:t>
      </w:r>
    </w:p>
    <w:p w14:paraId="71C8A99C" w14:textId="0EA4BD5B" w:rsidR="00FA6404" w:rsidRDefault="00FA6404" w:rsidP="00FA640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udržení optimálního stavu kostí a zubů</w:t>
      </w:r>
    </w:p>
    <w:p w14:paraId="34AE6A0C" w14:textId="7E18BF48" w:rsidR="00FA6404" w:rsidRPr="00FA6404" w:rsidRDefault="00FA6404" w:rsidP="00FA640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normální srážlivosti krve</w:t>
      </w:r>
    </w:p>
    <w:p w14:paraId="2995EDC6" w14:textId="166F3AD9" w:rsidR="00FA6404" w:rsidRDefault="00472FF4" w:rsidP="00FA6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hyperlink r:id="rId9" w:history="1">
        <w:r w:rsidR="00FA6404" w:rsidRPr="00FA640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Hořčík</w:t>
        </w:r>
      </w:hyperlink>
      <w:r w:rsidR="00FA6404" w:rsidRPr="00FA64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+ </w:t>
      </w:r>
      <w:hyperlink r:id="rId10" w:history="1">
        <w:r w:rsidR="00FA6404" w:rsidRPr="00FA640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vitamin B6</w:t>
        </w:r>
      </w:hyperlink>
      <w:r w:rsidR="00FA6404" w:rsidRPr="00FA64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přispívají k:</w:t>
      </w:r>
    </w:p>
    <w:p w14:paraId="44315CE4" w14:textId="1C81F842" w:rsidR="00FA6404" w:rsidRDefault="00FA6404" w:rsidP="00FA640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snížení míry únavy a vyčerpání</w:t>
      </w:r>
    </w:p>
    <w:p w14:paraId="411DCF86" w14:textId="1B2A4645" w:rsidR="00FA6404" w:rsidRDefault="00FA6404" w:rsidP="00FA640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normální činnosti nervové soustavy</w:t>
      </w:r>
    </w:p>
    <w:p w14:paraId="11A1EE6B" w14:textId="6E3C5232" w:rsidR="00FA6404" w:rsidRPr="00FA6404" w:rsidRDefault="00FA6404" w:rsidP="00FA640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normální psychické činnosti</w:t>
      </w:r>
    </w:p>
    <w:p w14:paraId="77CF86CA" w14:textId="79FF6A7B" w:rsidR="00FA6404" w:rsidRDefault="00472FF4" w:rsidP="00FA6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hyperlink r:id="rId11" w:history="1">
        <w:r w:rsidR="00FA6404" w:rsidRPr="00FA640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Vitamin D3</w:t>
        </w:r>
      </w:hyperlink>
      <w:r w:rsidR="00FA6404" w:rsidRPr="00FA64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přispívá k:</w:t>
      </w:r>
    </w:p>
    <w:p w14:paraId="56A4F1C9" w14:textId="3EBB4957" w:rsidR="00FA6404" w:rsidRPr="00FA6404" w:rsidRDefault="00FA6404" w:rsidP="00FA640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normálnímu vstřebávání vápníku</w:t>
      </w:r>
    </w:p>
    <w:p w14:paraId="322D6B8C" w14:textId="77777777" w:rsidR="00FA6404" w:rsidRDefault="00FA6404" w:rsidP="00FA640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udržení optimálního stavu kostí a zubů</w:t>
      </w:r>
    </w:p>
    <w:p w14:paraId="5D3718BB" w14:textId="2A5C929E" w:rsidR="00FA6404" w:rsidRDefault="00FA6404" w:rsidP="00FA640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64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Doplněk stravy</w:t>
      </w:r>
      <w:r w:rsidRPr="00FA64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tablety s obsahem minerálních látek a vitaminů.</w:t>
      </w:r>
    </w:p>
    <w:p w14:paraId="376B8C87" w14:textId="77777777" w:rsidR="00472FF4" w:rsidRPr="00235CF8" w:rsidRDefault="00472FF4" w:rsidP="00472FF4">
      <w:pPr>
        <w:rPr>
          <w:b/>
          <w:bCs/>
          <w:color w:val="FF0000"/>
        </w:rPr>
      </w:pPr>
      <w:r w:rsidRPr="00235CF8">
        <w:rPr>
          <w:b/>
          <w:bCs/>
          <w:color w:val="FF0000"/>
        </w:rPr>
        <w:lastRenderedPageBreak/>
        <w:t>SLOŽENÍ: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9"/>
        <w:gridCol w:w="2295"/>
      </w:tblGrid>
      <w:tr w:rsidR="00FA6404" w:rsidRPr="00FA6404" w14:paraId="56A28BFB" w14:textId="77777777" w:rsidTr="00FA6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C847DC" w14:textId="77777777" w:rsidR="00FA6404" w:rsidRPr="00FA6404" w:rsidRDefault="00FA6404" w:rsidP="00F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Aktivní složky </w:t>
            </w:r>
          </w:p>
        </w:tc>
        <w:tc>
          <w:tcPr>
            <w:tcW w:w="0" w:type="auto"/>
            <w:vAlign w:val="center"/>
            <w:hideMark/>
          </w:tcPr>
          <w:p w14:paraId="54799052" w14:textId="77777777" w:rsidR="00FA6404" w:rsidRPr="00FA6404" w:rsidRDefault="00FA6404" w:rsidP="00FA6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 1 tabletě a % RHP*</w:t>
            </w:r>
          </w:p>
        </w:tc>
      </w:tr>
      <w:tr w:rsidR="00FA6404" w:rsidRPr="00FA6404" w14:paraId="7B4417A4" w14:textId="77777777" w:rsidTr="00FA6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E0EF21" w14:textId="77777777" w:rsidR="00FA6404" w:rsidRPr="00FA6404" w:rsidRDefault="00FA6404" w:rsidP="00FA6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4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vápník</w:t>
            </w:r>
          </w:p>
        </w:tc>
        <w:tc>
          <w:tcPr>
            <w:tcW w:w="0" w:type="auto"/>
            <w:vAlign w:val="center"/>
            <w:hideMark/>
          </w:tcPr>
          <w:p w14:paraId="3442A1C0" w14:textId="77777777" w:rsidR="00FA6404" w:rsidRPr="00FA6404" w:rsidRDefault="00FA6404" w:rsidP="00FA6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4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 mg (50 %)</w:t>
            </w:r>
          </w:p>
        </w:tc>
      </w:tr>
      <w:tr w:rsidR="00FA6404" w:rsidRPr="00FA6404" w14:paraId="3FA0153E" w14:textId="77777777" w:rsidTr="00FA6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4BE70F" w14:textId="77777777" w:rsidR="00FA6404" w:rsidRPr="00FA6404" w:rsidRDefault="00FA6404" w:rsidP="00FA6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4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hořčík</w:t>
            </w:r>
          </w:p>
        </w:tc>
        <w:tc>
          <w:tcPr>
            <w:tcW w:w="0" w:type="auto"/>
            <w:vAlign w:val="center"/>
            <w:hideMark/>
          </w:tcPr>
          <w:p w14:paraId="40EC2DA6" w14:textId="77777777" w:rsidR="00FA6404" w:rsidRPr="00FA6404" w:rsidRDefault="00FA6404" w:rsidP="00FA6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4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187,50 mg (50 %)</w:t>
            </w:r>
          </w:p>
        </w:tc>
      </w:tr>
      <w:tr w:rsidR="00FA6404" w:rsidRPr="00FA6404" w14:paraId="031A4914" w14:textId="77777777" w:rsidTr="00FA6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5BC07D" w14:textId="77777777" w:rsidR="00FA6404" w:rsidRPr="00FA6404" w:rsidRDefault="00FA6404" w:rsidP="00FA6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4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zinek</w:t>
            </w:r>
          </w:p>
        </w:tc>
        <w:tc>
          <w:tcPr>
            <w:tcW w:w="0" w:type="auto"/>
            <w:vAlign w:val="center"/>
            <w:hideMark/>
          </w:tcPr>
          <w:p w14:paraId="09F47ADE" w14:textId="77777777" w:rsidR="00FA6404" w:rsidRPr="00FA6404" w:rsidRDefault="00FA6404" w:rsidP="00FA6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4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mg (50 %)</w:t>
            </w:r>
          </w:p>
        </w:tc>
      </w:tr>
      <w:tr w:rsidR="00FA6404" w:rsidRPr="00FA6404" w14:paraId="59CD6263" w14:textId="77777777" w:rsidTr="00FA6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72411C" w14:textId="77777777" w:rsidR="00FA6404" w:rsidRPr="00FA6404" w:rsidRDefault="00FA6404" w:rsidP="00FA6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4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</w:t>
            </w:r>
            <w:r w:rsidRPr="00FA640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4389589" w14:textId="77777777" w:rsidR="00FA6404" w:rsidRPr="00FA6404" w:rsidRDefault="00FA6404" w:rsidP="00FA6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4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 mg (50 %)</w:t>
            </w:r>
          </w:p>
        </w:tc>
      </w:tr>
      <w:tr w:rsidR="00FA6404" w:rsidRPr="00FA6404" w14:paraId="119FF176" w14:textId="77777777" w:rsidTr="00FA6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4463F4" w14:textId="77777777" w:rsidR="00FA6404" w:rsidRPr="00FA6404" w:rsidRDefault="00FA6404" w:rsidP="00FA6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4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D</w:t>
            </w:r>
            <w:r w:rsidRPr="00FA640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cs-CZ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14:paraId="55BB685F" w14:textId="77777777" w:rsidR="00FA6404" w:rsidRPr="00FA6404" w:rsidRDefault="00FA6404" w:rsidP="00FA6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4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2,5 µg (50 %)</w:t>
            </w:r>
          </w:p>
        </w:tc>
      </w:tr>
      <w:tr w:rsidR="00FA6404" w:rsidRPr="00FA6404" w14:paraId="5934C710" w14:textId="77777777" w:rsidTr="00FA6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FEF364" w14:textId="77777777" w:rsidR="00FA6404" w:rsidRPr="00FA6404" w:rsidRDefault="00FA6404" w:rsidP="00FA6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4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K</w:t>
            </w:r>
            <w:r w:rsidRPr="00FA640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2CC0DA8" w14:textId="77777777" w:rsidR="00FA6404" w:rsidRPr="00FA6404" w:rsidRDefault="00FA6404" w:rsidP="00FA6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4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 µg (50 %)</w:t>
            </w:r>
          </w:p>
        </w:tc>
      </w:tr>
    </w:tbl>
    <w:p w14:paraId="58C59344" w14:textId="77777777" w:rsidR="00FA6404" w:rsidRPr="00FA6404" w:rsidRDefault="00FA6404" w:rsidP="00FA6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6404">
        <w:rPr>
          <w:rFonts w:ascii="Times New Roman" w:eastAsia="Times New Roman" w:hAnsi="Times New Roman" w:cs="Times New Roman"/>
          <w:sz w:val="24"/>
          <w:szCs w:val="24"/>
          <w:lang w:eastAsia="cs-CZ"/>
        </w:rPr>
        <w:t>* referenční hodnota příjmu</w:t>
      </w:r>
    </w:p>
    <w:p w14:paraId="2EAF8B78" w14:textId="77777777" w:rsidR="00FA6404" w:rsidRPr="00FA6404" w:rsidRDefault="00FA6404" w:rsidP="00FA6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64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Složení: </w:t>
      </w:r>
      <w:r w:rsidRPr="00FA64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uhličitan vápenatý, oxid hořečnatý, plnidlo – sorbitol, citrát zinečnatý, protispékavé látky – </w:t>
      </w:r>
      <w:proofErr w:type="spellStart"/>
      <w:r w:rsidRPr="00FA6404">
        <w:rPr>
          <w:rFonts w:ascii="Times New Roman" w:eastAsia="Times New Roman" w:hAnsi="Times New Roman" w:cs="Times New Roman"/>
          <w:sz w:val="24"/>
          <w:szCs w:val="24"/>
          <w:lang w:eastAsia="cs-CZ"/>
        </w:rPr>
        <w:t>polyethylenglykol</w:t>
      </w:r>
      <w:proofErr w:type="spellEnd"/>
      <w:r w:rsidRPr="00FA64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(PEG 6000), stearan hořečnatý, mikrokrystalická celulóza, cholekalciferol, pyridoxin hydrochlorid, fylochinon.</w:t>
      </w:r>
    </w:p>
    <w:p w14:paraId="06F2A958" w14:textId="77777777" w:rsidR="00FA6404" w:rsidRDefault="00FA6404" w:rsidP="00FA6404">
      <w:pPr>
        <w:pStyle w:val="Normlnweb"/>
      </w:pPr>
      <w:r>
        <w:rPr>
          <w:rStyle w:val="Siln"/>
        </w:rPr>
        <w:t xml:space="preserve">Doporučené dávkování: </w:t>
      </w:r>
      <w:r>
        <w:t>dospělí a děti od 12 let 1–2 tablety denně po jídle, zapít dostatečným množstvím tekutiny.</w:t>
      </w:r>
    </w:p>
    <w:p w14:paraId="2657503D" w14:textId="77777777" w:rsidR="00FA6404" w:rsidRDefault="00FA6404" w:rsidP="00FA6404">
      <w:pPr>
        <w:pStyle w:val="Normlnweb"/>
      </w:pPr>
      <w:r>
        <w:t>Není určeno pro děti do 12 let. Nepřekračujte doporučené denní dávkování. Výrobek není určen jako náhrada pestré stravy.</w:t>
      </w:r>
    </w:p>
    <w:p w14:paraId="412AE259" w14:textId="77777777" w:rsidR="00FA6404" w:rsidRDefault="00FA6404" w:rsidP="00FA6404"/>
    <w:sectPr w:rsidR="00FA6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8CD"/>
    <w:multiLevelType w:val="hybridMultilevel"/>
    <w:tmpl w:val="8BD872F2"/>
    <w:lvl w:ilvl="0" w:tplc="5AF24FF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04"/>
    <w:rsid w:val="00472FF4"/>
    <w:rsid w:val="00857CB0"/>
    <w:rsid w:val="00FA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8DD3"/>
  <w15:chartTrackingRefBased/>
  <w15:docId w15:val="{2DF4DCB6-D872-46C3-9D0F-90293997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A64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A640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ption-content">
    <w:name w:val="option-content"/>
    <w:basedOn w:val="Standardnpsmoodstavce"/>
    <w:rsid w:val="00FA6404"/>
  </w:style>
  <w:style w:type="character" w:customStyle="1" w:styleId="option-label">
    <w:name w:val="option-label"/>
    <w:basedOn w:val="Standardnpsmoodstavce"/>
    <w:rsid w:val="00FA6404"/>
  </w:style>
  <w:style w:type="character" w:styleId="Hypertextovodkaz">
    <w:name w:val="Hyperlink"/>
    <w:basedOn w:val="Standardnpsmoodstavce"/>
    <w:uiPriority w:val="99"/>
    <w:semiHidden/>
    <w:unhideWhenUsed/>
    <w:rsid w:val="00FA640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A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A6404"/>
    <w:rPr>
      <w:b/>
      <w:bCs/>
    </w:rPr>
  </w:style>
  <w:style w:type="paragraph" w:styleId="Odstavecseseznamem">
    <w:name w:val="List Paragraph"/>
    <w:basedOn w:val="Normln"/>
    <w:uiPriority w:val="34"/>
    <w:qFormat/>
    <w:rsid w:val="00FA6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tar.cz/clanky/vitaminova-abeceda-vitamin-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itar.cz/clanky/vapnik-mineral-potrebny-nejen-pro-kosti-a-zub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www.vitar.cz/o-nas/kontakt/" TargetMode="External"/><Relationship Id="rId11" Type="http://schemas.openxmlformats.org/officeDocument/2006/relationships/hyperlink" Target="https://www.vitar.cz/clanky/vitaminova-abeceda-vitamin-d-a-jeho-prinosy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hyperlink" Target="https://www.vitar.cz/clanky/vitaminova-abeceda-vitaminy-skupiny-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itar.cz/clanky/horcik-a-jeho-ucinky-s-cim-pomaha-proc-mame-horciku-nedostatek-a-kde-ho-vzit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80A87E-28EF-4081-9A42-C2B4DC226DF9}"/>
</file>

<file path=customXml/itemProps2.xml><?xml version="1.0" encoding="utf-8"?>
<ds:datastoreItem xmlns:ds="http://schemas.openxmlformats.org/officeDocument/2006/customXml" ds:itemID="{C9BC044C-3151-476D-8F03-605433793F31}"/>
</file>

<file path=customXml/itemProps3.xml><?xml version="1.0" encoding="utf-8"?>
<ds:datastoreItem xmlns:ds="http://schemas.openxmlformats.org/officeDocument/2006/customXml" ds:itemID="{AEBDB0A2-2A2E-42BD-85F4-D3264A67BC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319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Krejčiřík</dc:creator>
  <cp:keywords/>
  <dc:description/>
  <cp:lastModifiedBy>Vít Krejčiřík</cp:lastModifiedBy>
  <cp:revision>2</cp:revision>
  <dcterms:created xsi:type="dcterms:W3CDTF">2021-05-27T10:42:00Z</dcterms:created>
  <dcterms:modified xsi:type="dcterms:W3CDTF">2021-05-27T12:12:00Z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